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1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52"/>
        <w:gridCol w:w="567"/>
        <w:gridCol w:w="2410"/>
        <w:gridCol w:w="2734"/>
      </w:tblGrid>
      <w:tr w:rsidR="000B0562" w:rsidRPr="005755B0" w14:paraId="5DF0046C" w14:textId="77777777" w:rsidTr="00631944">
        <w:tc>
          <w:tcPr>
            <w:tcW w:w="10163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2EFD9"/>
          </w:tcPr>
          <w:p w14:paraId="276A77B1" w14:textId="77777777" w:rsidR="000B0562" w:rsidRDefault="000B0562" w:rsidP="00631944">
            <w:pPr>
              <w:jc w:val="center"/>
              <w:rPr>
                <w:rFonts w:ascii="Cambria" w:hAnsi="Cambria"/>
                <w:sz w:val="22"/>
                <w:szCs w:val="22"/>
              </w:rPr>
            </w:pPr>
            <w:bookmarkStart w:id="0" w:name="_Hlk193192449"/>
            <w:r w:rsidRPr="00727657">
              <w:rPr>
                <w:rFonts w:ascii="Cambria" w:hAnsi="Cambria"/>
                <w:sz w:val="22"/>
                <w:szCs w:val="22"/>
              </w:rPr>
              <w:t xml:space="preserve">БЮЛЕТЕНЬ  </w:t>
            </w:r>
            <w:r>
              <w:rPr>
                <w:rFonts w:ascii="Cambria" w:hAnsi="Cambria"/>
                <w:sz w:val="22"/>
                <w:szCs w:val="22"/>
              </w:rPr>
              <w:t>№1</w:t>
            </w:r>
          </w:p>
          <w:p w14:paraId="3A7E88EF" w14:textId="77777777" w:rsidR="000B0562" w:rsidRPr="00727657" w:rsidRDefault="000B0562" w:rsidP="006319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для голосування на  загальних зборах</w:t>
            </w:r>
          </w:p>
          <w:p w14:paraId="2358052E" w14:textId="77777777" w:rsidR="000B0562" w:rsidRPr="00727657" w:rsidRDefault="000B0562" w:rsidP="006319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727657">
              <w:rPr>
                <w:rFonts w:ascii="Cambria" w:hAnsi="Cambria"/>
                <w:sz w:val="22"/>
                <w:szCs w:val="22"/>
              </w:rPr>
              <w:t>(щодо інших питань порядку денного, крім обрання органів товариства)</w:t>
            </w:r>
          </w:p>
          <w:p w14:paraId="02CB6CB6" w14:textId="77777777" w:rsidR="000B0562" w:rsidRPr="003C7729" w:rsidRDefault="000B0562" w:rsidP="00631944">
            <w:pPr>
              <w:spacing w:before="120"/>
              <w:jc w:val="center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3C7729">
              <w:rPr>
                <w:rFonts w:ascii="Cambria" w:hAnsi="Cambria"/>
                <w:b/>
                <w:bCs/>
                <w:sz w:val="22"/>
                <w:szCs w:val="22"/>
              </w:rPr>
              <w:t>ПРИВАТНЕ АКЦІОНЕРНЕ ТОВАРИСТВО "ВІЛЬНЯНСЬКИЙ АГРОС"</w:t>
            </w:r>
          </w:p>
          <w:p w14:paraId="51164208" w14:textId="77777777" w:rsidR="000B0562" w:rsidRPr="00727657" w:rsidRDefault="000B0562" w:rsidP="00631944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3C7729">
              <w:rPr>
                <w:rFonts w:ascii="Cambria" w:hAnsi="Cambria"/>
                <w:sz w:val="22"/>
                <w:szCs w:val="22"/>
              </w:rPr>
              <w:t>(ідентифікаційний код юридичної особи 05488727)</w:t>
            </w:r>
          </w:p>
        </w:tc>
      </w:tr>
      <w:tr w:rsidR="000B0562" w:rsidRPr="005755B0" w14:paraId="0CC2DB7B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BE69A12" w14:textId="77777777" w:rsidR="000B0562" w:rsidRPr="00567794" w:rsidRDefault="000B0562" w:rsidP="00631944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7794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Дата проведення загальних зборів 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8B18187" w14:textId="77777777" w:rsidR="000B0562" w:rsidRPr="00852911" w:rsidRDefault="000B0562" w:rsidP="00631944">
            <w:pPr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</w:pP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  <w:lang w:val="ru-RU"/>
              </w:rPr>
              <w:t>03 квітня</w:t>
            </w:r>
            <w:r w:rsidRPr="00852911">
              <w:rPr>
                <w:rFonts w:ascii="Cambria" w:hAnsi="Cambria" w:cs="Times New Roman"/>
                <w:b/>
                <w:iCs/>
                <w:color w:val="000000"/>
                <w:sz w:val="20"/>
                <w:szCs w:val="20"/>
              </w:rPr>
              <w:t xml:space="preserve"> 2026 року</w:t>
            </w:r>
          </w:p>
        </w:tc>
      </w:tr>
      <w:tr w:rsidR="000B0562" w:rsidRPr="005755B0" w14:paraId="7E18D862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6AC372" w14:textId="77777777" w:rsidR="000B0562" w:rsidRPr="00567794" w:rsidRDefault="000B0562" w:rsidP="00631944">
            <w:pPr>
              <w:rPr>
                <w:rFonts w:ascii="Cambria" w:hAnsi="Cambria" w:cs="Times New Roman"/>
                <w:color w:val="000000"/>
                <w:sz w:val="20"/>
                <w:szCs w:val="20"/>
              </w:rPr>
            </w:pPr>
            <w:r w:rsidRPr="00560BC9">
              <w:rPr>
                <w:rFonts w:ascii="Cambria" w:eastAsia="Times New Roman" w:hAnsi="Cambria" w:cs="Times New Roman"/>
                <w:sz w:val="20"/>
                <w:szCs w:val="20"/>
                <w:lang w:eastAsia="ru-RU"/>
              </w:rPr>
              <w:t>Дата і час початку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CD8A402" w14:textId="77777777" w:rsidR="000B0562" w:rsidRPr="00567794" w:rsidRDefault="000B0562" w:rsidP="00631944">
            <w:pPr>
              <w:rPr>
                <w:rFonts w:ascii="Cambria" w:hAnsi="Cambria" w:cs="Times New Roman"/>
                <w:b/>
                <w:i/>
                <w:color w:val="000000"/>
                <w:sz w:val="20"/>
                <w:szCs w:val="20"/>
                <w:lang w:val="ru-RU"/>
              </w:rPr>
            </w:pP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 xml:space="preserve">не пізніше 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11</w:t>
            </w:r>
            <w: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:</w:t>
            </w:r>
            <w:r w:rsidRPr="00560BC9"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  <w:t>00 «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24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березня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202</w:t>
            </w:r>
            <w:r>
              <w:rPr>
                <w:rFonts w:ascii="Cambria" w:hAnsi="Cambria" w:cs="Times New Roman"/>
                <w:bCs/>
                <w:sz w:val="20"/>
                <w:szCs w:val="20"/>
              </w:rPr>
              <w:t>6</w:t>
            </w:r>
            <w:r w:rsidRPr="00560BC9">
              <w:rPr>
                <w:rFonts w:ascii="Cambria" w:hAnsi="Cambria" w:cs="Times New Roman"/>
                <w:bCs/>
                <w:sz w:val="20"/>
                <w:szCs w:val="20"/>
              </w:rPr>
              <w:t xml:space="preserve"> року</w:t>
            </w:r>
          </w:p>
        </w:tc>
      </w:tr>
      <w:tr w:rsidR="000B0562" w:rsidRPr="005755B0" w14:paraId="5091D922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322AE1" w14:textId="77777777" w:rsidR="000B0562" w:rsidRPr="00567794" w:rsidRDefault="000B0562" w:rsidP="00631944">
            <w:pPr>
              <w:rPr>
                <w:rFonts w:ascii="Cambria" w:hAnsi="Cambria"/>
                <w:color w:val="000000"/>
                <w:sz w:val="20"/>
                <w:szCs w:val="20"/>
                <w:shd w:val="clear" w:color="auto" w:fill="FFFFFF"/>
              </w:rPr>
            </w:pP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Дата і час завершення голосування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1A3B635" w14:textId="77777777" w:rsidR="000B0562" w:rsidRPr="00567794" w:rsidRDefault="000B0562" w:rsidP="00631944">
            <w:pPr>
              <w:rPr>
                <w:rFonts w:ascii="Cambria" w:hAnsi="Cambria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18:00 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03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» </w:t>
            </w:r>
            <w:r>
              <w:rPr>
                <w:rFonts w:ascii="Cambria" w:hAnsi="Cambria" w:cs="Times New Roman"/>
                <w:color w:val="000000"/>
                <w:sz w:val="20"/>
                <w:szCs w:val="20"/>
              </w:rPr>
              <w:t>квітня 2026</w:t>
            </w:r>
            <w:r w:rsidRPr="00560BC9">
              <w:rPr>
                <w:rFonts w:ascii="Cambria" w:hAnsi="Cambria" w:cs="Times New Roman"/>
                <w:color w:val="000000"/>
                <w:sz w:val="20"/>
                <w:szCs w:val="20"/>
              </w:rPr>
              <w:t xml:space="preserve"> року</w:t>
            </w:r>
          </w:p>
        </w:tc>
      </w:tr>
      <w:tr w:rsidR="000B0562" w:rsidRPr="005755B0" w14:paraId="71F8FA0D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643CAF1" w14:textId="77777777" w:rsidR="000B0562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 xml:space="preserve">Реквізити акціонера </w:t>
            </w:r>
          </w:p>
          <w:p w14:paraId="71CD2E01" w14:textId="77777777" w:rsidR="000B0562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676ACDE1" w14:textId="77777777" w:rsidR="000B0562" w:rsidRPr="00FD04C5" w:rsidRDefault="000B0562" w:rsidP="00631944">
            <w:pPr>
              <w:rPr>
                <w:bCs/>
                <w:color w:val="000000"/>
                <w:sz w:val="18"/>
                <w:szCs w:val="18"/>
              </w:rPr>
            </w:pPr>
            <w:r w:rsidRPr="00FD04C5">
              <w:rPr>
                <w:bCs/>
                <w:color w:val="000000"/>
                <w:sz w:val="18"/>
                <w:szCs w:val="18"/>
              </w:rPr>
              <w:t>П.І.Б./найменування акціонера або зазначення, що акціонером є держава або територіальна громада (із зазначенням назви)</w:t>
            </w:r>
          </w:p>
          <w:p w14:paraId="076911C6" w14:textId="77777777" w:rsidR="000B0562" w:rsidRPr="00FD04C5" w:rsidRDefault="000B0562" w:rsidP="00631944">
            <w:pPr>
              <w:rPr>
                <w:rFonts w:ascii="Cambria" w:hAnsi="Cambria" w:cs="Times New Roman"/>
                <w:sz w:val="18"/>
                <w:szCs w:val="18"/>
              </w:rPr>
            </w:pPr>
          </w:p>
          <w:p w14:paraId="64DB9505" w14:textId="77777777" w:rsidR="000B0562" w:rsidRPr="00FD04C5" w:rsidRDefault="000B0562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 xml:space="preserve">Назва, серія (за наявності), номер, дата видачі документа, що посвідчує фізичну особу та РНОКПП (за наявності) – для фізичної особи </w:t>
            </w:r>
          </w:p>
          <w:p w14:paraId="56F0D494" w14:textId="77777777" w:rsidR="000B0562" w:rsidRPr="00FD04C5" w:rsidRDefault="000B0562" w:rsidP="00631944">
            <w:pPr>
              <w:rPr>
                <w:sz w:val="18"/>
                <w:szCs w:val="18"/>
              </w:rPr>
            </w:pPr>
          </w:p>
          <w:p w14:paraId="701823F4" w14:textId="77777777" w:rsidR="000B0562" w:rsidRDefault="000B0562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692840F3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850871D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545C3F65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B0562" w:rsidRPr="005755B0" w14:paraId="6DDF354C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79DC84B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Кількість голосів, що належать акціонеру</w:t>
            </w: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19E3F2" w14:textId="77777777" w:rsidR="000B0562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>________ (_____________________________)</w:t>
            </w:r>
          </w:p>
          <w:p w14:paraId="2B4AC11D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>
              <w:rPr>
                <w:rFonts w:ascii="Cambria" w:hAnsi="Cambria" w:cs="Times New Roman"/>
                <w:sz w:val="20"/>
                <w:szCs w:val="20"/>
              </w:rPr>
              <w:t xml:space="preserve">                                 </w:t>
            </w:r>
            <w:r w:rsidRPr="00FD04C5">
              <w:rPr>
                <w:rFonts w:ascii="Cambria" w:hAnsi="Cambria" w:cs="Times New Roman"/>
                <w:sz w:val="20"/>
                <w:szCs w:val="20"/>
                <w:vertAlign w:val="superscript"/>
              </w:rPr>
              <w:t>прописом</w:t>
            </w:r>
          </w:p>
        </w:tc>
      </w:tr>
      <w:tr w:rsidR="000B0562" w:rsidRPr="005755B0" w14:paraId="6E79C004" w14:textId="77777777" w:rsidTr="00631944">
        <w:tc>
          <w:tcPr>
            <w:tcW w:w="5019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70C948E" w14:textId="77777777" w:rsidR="000B0562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sz w:val="20"/>
                <w:szCs w:val="20"/>
              </w:rPr>
              <w:t>Реквізити представника акціонера (за наявності)</w:t>
            </w:r>
          </w:p>
          <w:p w14:paraId="28ABCD73" w14:textId="77777777" w:rsidR="000B0562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61F581A7" w14:textId="77777777" w:rsidR="000B0562" w:rsidRPr="00FD04C5" w:rsidRDefault="000B0562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П.І.Б.</w:t>
            </w:r>
            <w:r w:rsidRPr="00FD04C5">
              <w:rPr>
                <w:bCs/>
                <w:color w:val="000000"/>
                <w:sz w:val="18"/>
                <w:szCs w:val="18"/>
              </w:rPr>
              <w:t xml:space="preserve"> /найменування</w:t>
            </w:r>
            <w:r w:rsidRPr="00FD04C5">
              <w:rPr>
                <w:sz w:val="18"/>
                <w:szCs w:val="18"/>
              </w:rPr>
              <w:t xml:space="preserve"> представника акціонера</w:t>
            </w:r>
          </w:p>
          <w:p w14:paraId="227BCB72" w14:textId="77777777" w:rsidR="000B0562" w:rsidRPr="00FD04C5" w:rsidRDefault="000B0562" w:rsidP="00631944">
            <w:pPr>
              <w:rPr>
                <w:sz w:val="18"/>
                <w:szCs w:val="18"/>
              </w:rPr>
            </w:pPr>
          </w:p>
          <w:p w14:paraId="02389DD9" w14:textId="77777777" w:rsidR="000B0562" w:rsidRPr="00FD04C5" w:rsidRDefault="000B0562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Назва, серія (за наявності), номер, дата видачі документа, що посвідчує фізичну особу та РНОКПП (за наявності) – для фізичної особи</w:t>
            </w:r>
          </w:p>
          <w:p w14:paraId="510C419B" w14:textId="77777777" w:rsidR="000B0562" w:rsidRPr="00FD04C5" w:rsidRDefault="000B0562" w:rsidP="00631944">
            <w:pPr>
              <w:rPr>
                <w:sz w:val="18"/>
                <w:szCs w:val="18"/>
              </w:rPr>
            </w:pPr>
          </w:p>
          <w:p w14:paraId="5E3DC4DB" w14:textId="77777777" w:rsidR="000B0562" w:rsidRPr="00FD04C5" w:rsidRDefault="000B0562" w:rsidP="00631944">
            <w:pPr>
              <w:rPr>
                <w:sz w:val="18"/>
                <w:szCs w:val="18"/>
              </w:rPr>
            </w:pPr>
            <w:r w:rsidRPr="00FD04C5">
              <w:rPr>
                <w:sz w:val="18"/>
                <w:szCs w:val="18"/>
              </w:rPr>
              <w:t>Код за ЄДРПОУ (у тому числі уповноваженого органу на управління державним або комунальним майном) та код за ЄДРІСІ (за наявності) або номер реєстрації у  торговому, судовому або банківському реєстрі (для юридичних осіб, зареєстрованих за межами України)</w:t>
            </w:r>
            <w:r w:rsidRPr="00FD04C5">
              <w:rPr>
                <w:i/>
                <w:sz w:val="18"/>
                <w:szCs w:val="18"/>
              </w:rPr>
              <w:t xml:space="preserve">  </w:t>
            </w:r>
            <w:r w:rsidRPr="00FD04C5">
              <w:rPr>
                <w:sz w:val="18"/>
                <w:szCs w:val="18"/>
              </w:rPr>
              <w:t>- для юридичної особи</w:t>
            </w:r>
          </w:p>
          <w:p w14:paraId="02B5E579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5144" w:type="dxa"/>
            <w:gridSpan w:val="2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730F341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4BF0C31B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tr w:rsidR="000B0562" w:rsidRPr="00C04178" w14:paraId="732E93D6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FC85828" w14:textId="77777777" w:rsidR="000B0562" w:rsidRPr="00C04178" w:rsidRDefault="000B0562" w:rsidP="00631944">
            <w:pPr>
              <w:pStyle w:val="ae"/>
              <w:widowControl/>
              <w:spacing w:after="0"/>
              <w:jc w:val="both"/>
              <w:rPr>
                <w:rFonts w:ascii="Cambria" w:hAnsi="Cambria" w:cs="Cambria"/>
                <w:bCs/>
                <w:color w:val="000000"/>
                <w:sz w:val="21"/>
                <w:szCs w:val="21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Питання 1.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Розгляд звіту Директора </w:t>
            </w:r>
            <w:proofErr w:type="gramStart"/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 рік та прийняття рішення за наслідками розгляду такого звіту.</w:t>
            </w:r>
          </w:p>
          <w:p w14:paraId="53EAD65D" w14:textId="77777777" w:rsidR="000B0562" w:rsidRPr="00C04178" w:rsidRDefault="000B0562" w:rsidP="00631944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Затвердити звіт Директора </w:t>
            </w:r>
            <w:proofErr w:type="gramStart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рік. Роботу Директора визнати задовільною.</w:t>
            </w:r>
          </w:p>
        </w:tc>
      </w:tr>
      <w:tr w:rsidR="000B0562" w:rsidRPr="00C04178" w14:paraId="4C91F35C" w14:textId="77777777" w:rsidTr="0063194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CEA61B7" w14:textId="77777777" w:rsidR="000B0562" w:rsidRPr="00C04178" w:rsidRDefault="000B0562" w:rsidP="00631944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1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26B395C1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284D2A5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0B0562" w:rsidRPr="00C04178" w14:paraId="2BFD0AE8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631EE16" w14:textId="77777777" w:rsidR="000B0562" w:rsidRPr="00C04178" w:rsidRDefault="000B0562" w:rsidP="00631944">
            <w:pPr>
              <w:pStyle w:val="ae"/>
              <w:widowControl/>
              <w:spacing w:after="0"/>
              <w:jc w:val="both"/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 xml:space="preserve">Питання </w:t>
            </w:r>
            <w:r w:rsidRPr="00C04178">
              <w:rPr>
                <w:rFonts w:ascii="Cambria" w:hAnsi="Cambria"/>
                <w:b/>
                <w:sz w:val="21"/>
                <w:szCs w:val="21"/>
              </w:rPr>
              <w:t>2</w:t>
            </w: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.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Розгляд звіту Наглядової ради Товариства </w:t>
            </w:r>
            <w:proofErr w:type="gramStart"/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 рік та прийняття рішення за наслідками розгляду такого звіту.</w:t>
            </w:r>
          </w:p>
          <w:p w14:paraId="1487776B" w14:textId="77777777" w:rsidR="000B0562" w:rsidRPr="00C04178" w:rsidRDefault="000B0562" w:rsidP="00631944">
            <w:pPr>
              <w:pStyle w:val="ae"/>
              <w:widowControl/>
              <w:spacing w:after="0"/>
              <w:jc w:val="both"/>
              <w:rPr>
                <w:rFonts w:ascii="Cambria" w:hAnsi="Cambria"/>
                <w:sz w:val="21"/>
                <w:szCs w:val="21"/>
              </w:rPr>
            </w:pPr>
            <w:r w:rsidRPr="00C04178">
              <w:rPr>
                <w:rFonts w:ascii="Cambria" w:hAnsi="Cambria"/>
                <w:b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Fonts w:ascii="Cambria" w:hAnsi="Cambria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Затвердити звіт Наглядової ради Товариства </w:t>
            </w:r>
            <w:proofErr w:type="gramStart"/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 xml:space="preserve"> рік. Роботу Наглядової ради Товариства визнати задовільною.</w:t>
            </w:r>
          </w:p>
        </w:tc>
      </w:tr>
      <w:tr w:rsidR="000B0562" w:rsidRPr="00C04178" w14:paraId="02FAA0AB" w14:textId="77777777" w:rsidTr="0063194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5982140" w14:textId="77777777" w:rsidR="000B0562" w:rsidRPr="00C04178" w:rsidRDefault="000B0562" w:rsidP="00631944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2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58406C37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A845D43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0B0562" w:rsidRPr="00C04178" w14:paraId="7A8052A3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F284FA" w14:textId="77777777" w:rsidR="000B0562" w:rsidRPr="00C04178" w:rsidRDefault="000B0562" w:rsidP="00631944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</w:rPr>
              <w:t>Питання 3.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</w:rPr>
              <w:t xml:space="preserve">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Розгляд висновків аудиторських звітів суб'єкта аудиторської діяльності та затвердження заходів за результатами розгляду таких звітів.</w:t>
            </w:r>
          </w:p>
          <w:p w14:paraId="69E46840" w14:textId="77777777" w:rsidR="000B0562" w:rsidRPr="00C04178" w:rsidRDefault="000B0562" w:rsidP="00631944">
            <w:pPr>
              <w:pStyle w:val="rvps14"/>
              <w:ind w:left="0" w:hanging="2"/>
              <w:rPr>
                <w:rFonts w:ascii="Cambria" w:hAnsi="Cambria"/>
                <w:color w:val="000000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Проект рішення</w:t>
            </w:r>
            <w:proofErr w:type="gramStart"/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: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Не</w:t>
            </w:r>
            <w:proofErr w:type="gramEnd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розглядати висновки аудиторського звіту суб'єкта аудиторської діяльності та не затверджувати заходи за результатами розгляду такого звіту (за результатами   2025 року), у зв'язку з їх відсутністю.</w:t>
            </w:r>
          </w:p>
        </w:tc>
      </w:tr>
      <w:tr w:rsidR="000B0562" w:rsidRPr="00C04178" w14:paraId="52E07631" w14:textId="77777777" w:rsidTr="0063194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27EF2CEE" w14:textId="77777777" w:rsidR="000B0562" w:rsidRPr="00C04178" w:rsidRDefault="000B0562" w:rsidP="00631944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3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D9B67BA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DE70610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0B0562" w:rsidRPr="00C04178" w14:paraId="6520F8DE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82322AD" w14:textId="77777777" w:rsidR="000B0562" w:rsidRPr="00C04178" w:rsidRDefault="000B0562" w:rsidP="00631944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val="ru-RU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4.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Затвердження результатів фінансово-господарської діяльності </w:t>
            </w:r>
            <w:proofErr w:type="gramStart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за  2025</w:t>
            </w:r>
            <w:proofErr w:type="gramEnd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 рік.  Затвердження порядку покриття збитків Товариства.</w:t>
            </w:r>
          </w:p>
          <w:p w14:paraId="46F5F767" w14:textId="77777777" w:rsidR="000B0562" w:rsidRPr="00C04178" w:rsidRDefault="000B0562" w:rsidP="00631944">
            <w:pPr>
              <w:pStyle w:val="rvps14"/>
              <w:ind w:left="0"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lastRenderedPageBreak/>
              <w:t xml:space="preserve">Проект рішення: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Затвердити результати фінансово-господарської діяльності за 2025 рік.  Затвердити наступний порядок покриття збитків Товариства: збитки отримані Товариством у 2025 році покрити за рахунок прибутків, що будуть отримані у майбутньому.</w:t>
            </w:r>
          </w:p>
        </w:tc>
      </w:tr>
      <w:tr w:rsidR="000B0562" w:rsidRPr="00C04178" w14:paraId="62BF767E" w14:textId="77777777" w:rsidTr="0063194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3CF83D4E" w14:textId="77777777" w:rsidR="000B0562" w:rsidRPr="00C04178" w:rsidRDefault="000B0562" w:rsidP="00631944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lastRenderedPageBreak/>
              <w:t>ВАРІАНТИ ГОЛОСУВАННЯ з 4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1A54BF51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03C4212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0B0562" w:rsidRPr="00C04178" w14:paraId="0CE958B5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31A453" w14:textId="77777777" w:rsidR="000B0562" w:rsidRPr="00C04178" w:rsidRDefault="000B0562" w:rsidP="00631944">
            <w:pPr>
              <w:pStyle w:val="ae"/>
              <w:widowControl/>
              <w:spacing w:after="0"/>
              <w:ind w:left="57"/>
              <w:jc w:val="both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>Питання 5.</w:t>
            </w:r>
            <w:r w:rsidRPr="00C04178">
              <w:rPr>
                <w:rFonts w:ascii="Cambria" w:hAnsi="Cambria"/>
                <w:color w:val="000000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Попереднє надання згоди на вчинення значних правочинів, які можуть вчинятися Товариством протягом не більш як одного року з дати прийняття такого рішення, та надання повноважень на укладання таких правочинів.</w:t>
            </w:r>
          </w:p>
          <w:p w14:paraId="1979FB37" w14:textId="77777777" w:rsidR="000B0562" w:rsidRPr="00C04178" w:rsidRDefault="000B0562" w:rsidP="00631944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Проект рішення: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Попередньо надати згоду на вчинення наступних значних правочинів, які можуть вчинятися товариством протягом не більш як одного року з дати прийняття такого рішення:</w:t>
            </w:r>
          </w:p>
          <w:p w14:paraId="77A73881" w14:textId="77777777" w:rsidR="000B0562" w:rsidRPr="00C04178" w:rsidRDefault="000B0562" w:rsidP="00631944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-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ab/>
              <w:t>придбання сировини граничною сукупною вартістю 3000 тис. грн.;</w:t>
            </w:r>
          </w:p>
          <w:p w14:paraId="652FB0A9" w14:textId="77777777" w:rsidR="000B0562" w:rsidRPr="00C04178" w:rsidRDefault="000B0562" w:rsidP="00631944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-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ab/>
              <w:t xml:space="preserve">продаж сільсьгосподарської продукції граничною сукупною вартістю </w:t>
            </w:r>
            <w:proofErr w:type="gramStart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7000  тис</w:t>
            </w:r>
            <w:proofErr w:type="gramEnd"/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. грн.</w:t>
            </w:r>
          </w:p>
          <w:p w14:paraId="719930B6" w14:textId="77777777" w:rsidR="000B0562" w:rsidRPr="00C04178" w:rsidRDefault="000B0562" w:rsidP="00631944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-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ab/>
              <w:t>укладання кредитних договорів граничною сукупною вартістю 4000 тис. грн.</w:t>
            </w:r>
          </w:p>
          <w:p w14:paraId="1CEEB6D9" w14:textId="77777777" w:rsidR="000B0562" w:rsidRPr="00C04178" w:rsidRDefault="000B0562" w:rsidP="00631944">
            <w:pPr>
              <w:pStyle w:val="rvps14"/>
              <w:ind w:left="0" w:hanging="2"/>
              <w:rPr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 xml:space="preserve">Уповноважити на укладання та підписання таких правочинів Директора Товариства. </w:t>
            </w:r>
          </w:p>
        </w:tc>
      </w:tr>
      <w:tr w:rsidR="000B0562" w:rsidRPr="00C04178" w14:paraId="3A0B59F3" w14:textId="77777777" w:rsidTr="0063194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6EFCE23B" w14:textId="77777777" w:rsidR="000B0562" w:rsidRPr="00C04178" w:rsidRDefault="000B0562" w:rsidP="00631944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5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767FE066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2D0A9B5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0B0562" w:rsidRPr="00C04178" w14:paraId="25196800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8686E8" w14:textId="77777777" w:rsidR="000B0562" w:rsidRPr="00C04178" w:rsidRDefault="000B0562" w:rsidP="00631944">
            <w:pPr>
              <w:pStyle w:val="rvps14"/>
              <w:ind w:left="0" w:hanging="2"/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</w:pPr>
            <w:r w:rsidRPr="00C04178">
              <w:rPr>
                <w:rFonts w:ascii="Cambria" w:hAnsi="Cambria"/>
                <w:b/>
                <w:color w:val="000000"/>
                <w:sz w:val="21"/>
                <w:szCs w:val="21"/>
                <w:lang w:val="ru-RU"/>
              </w:rPr>
              <w:t xml:space="preserve">Питання 6.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Прийняття рішення про припинення повноважень членів наглядової ради.</w:t>
            </w:r>
          </w:p>
          <w:p w14:paraId="23F26500" w14:textId="77777777" w:rsidR="000B0562" w:rsidRPr="00C04178" w:rsidRDefault="000B0562" w:rsidP="00631944">
            <w:pPr>
              <w:pStyle w:val="rvps14"/>
              <w:ind w:left="0"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>Проект рішення: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val="ru-RU"/>
              </w:rPr>
              <w:t xml:space="preserve">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Припинити повноваження всіх членів наглядової ради: Голови наглядової ради Воробєй Вадима Володимировича, члена наглядової ради Пентак Богдана Станіславовича, члена наглядової ради Воробєй Юлiї Сергiївни.</w:t>
            </w:r>
          </w:p>
        </w:tc>
      </w:tr>
      <w:tr w:rsidR="000B0562" w:rsidRPr="00C04178" w14:paraId="1543F6A5" w14:textId="77777777" w:rsidTr="0063194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AB787EA" w14:textId="77777777" w:rsidR="000B0562" w:rsidRPr="00C04178" w:rsidRDefault="000B0562" w:rsidP="00631944">
            <w:pPr>
              <w:spacing w:before="60" w:after="60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ВАРІАНТИ ГОЛОСУВАННЯ з 6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DE5F386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9BC3B84" w14:textId="77777777" w:rsidR="000B0562" w:rsidRPr="00C04178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1"/>
                <w:szCs w:val="21"/>
              </w:rPr>
            </w:pPr>
            <w:r w:rsidRPr="00C04178">
              <w:rPr>
                <w:rFonts w:ascii="Cambria" w:hAnsi="Cambria" w:cs="Times New Roman"/>
                <w:b/>
                <w:sz w:val="21"/>
                <w:szCs w:val="21"/>
              </w:rPr>
              <w:t>“ПРОТИ”</w:t>
            </w:r>
          </w:p>
        </w:tc>
      </w:tr>
      <w:tr w:rsidR="000B0562" w:rsidRPr="00C04178" w14:paraId="49E7D0CD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B59DA8D" w14:textId="77777777" w:rsidR="000B0562" w:rsidRPr="00C04178" w:rsidRDefault="000B0562" w:rsidP="00631944">
            <w:pPr>
              <w:spacing w:before="60" w:after="60"/>
              <w:rPr>
                <w:rStyle w:val="spanrvts0"/>
                <w:rFonts w:ascii="Cambria" w:eastAsia="SimSun" w:hAnsi="Cambria"/>
                <w:sz w:val="21"/>
                <w:szCs w:val="21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</w:rPr>
              <w:t>Питання 8.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</w:rPr>
              <w:t xml:space="preserve"> </w:t>
            </w:r>
            <w:r w:rsidRPr="00C04178">
              <w:rPr>
                <w:rStyle w:val="spanrvts0"/>
                <w:rFonts w:ascii="Cambria" w:eastAsia="SimSun" w:hAnsi="Cambria"/>
                <w:sz w:val="21"/>
                <w:szCs w:val="21"/>
                <w:lang w:eastAsia="uk"/>
              </w:rPr>
              <w:t>Затвердження умов цивільно-правових договорів/ трудових договорів (контрактів), що укладаються з членами наглядової ради, встановлення розміру їх винагороди, обрання особи, уповноваженої на підписання договорів (контрактів) з ними.</w:t>
            </w:r>
          </w:p>
          <w:p w14:paraId="71223F6B" w14:textId="77777777" w:rsidR="000B0562" w:rsidRPr="00C04178" w:rsidRDefault="000B0562" w:rsidP="00631944">
            <w:pPr>
              <w:pStyle w:val="rvps14"/>
              <w:ind w:left="0" w:hanging="2"/>
              <w:rPr>
                <w:rFonts w:ascii="Cambria" w:eastAsia="SimSun" w:hAnsi="Cambria"/>
                <w:sz w:val="21"/>
                <w:szCs w:val="21"/>
                <w:lang w:val="uk-UA" w:eastAsia="uk"/>
              </w:rPr>
            </w:pPr>
            <w:r w:rsidRPr="00C04178">
              <w:rPr>
                <w:rStyle w:val="spanrvts0"/>
                <w:rFonts w:ascii="Cambria" w:eastAsia="SimSun" w:hAnsi="Cambria"/>
                <w:b/>
                <w:bCs/>
                <w:sz w:val="21"/>
                <w:szCs w:val="21"/>
                <w:lang w:val="ru-RU"/>
              </w:rPr>
              <w:t xml:space="preserve">Проект рішення: </w:t>
            </w:r>
            <w:r w:rsidRPr="00C04178">
              <w:rPr>
                <w:rStyle w:val="spanrvts0"/>
                <w:rFonts w:ascii="Cambria" w:hAnsi="Cambria"/>
                <w:sz w:val="21"/>
                <w:szCs w:val="21"/>
                <w:lang w:eastAsia="uk"/>
              </w:rPr>
              <w:t>Затвердити умови цивільно-правових договорів, що укладатимуться з членами наглядової ради, винагороду не сплачувати. Уповноважити Директора на підписання договорів з ними.</w:t>
            </w:r>
          </w:p>
        </w:tc>
      </w:tr>
      <w:tr w:rsidR="000B0562" w:rsidRPr="005755B0" w14:paraId="3121C519" w14:textId="77777777" w:rsidTr="00631944">
        <w:tc>
          <w:tcPr>
            <w:tcW w:w="4452" w:type="dxa"/>
            <w:tcBorders>
              <w:left w:val="single" w:sz="0" w:space="0" w:color="000000"/>
              <w:bottom w:val="single" w:sz="0" w:space="0" w:color="000000"/>
            </w:tcBorders>
          </w:tcPr>
          <w:p w14:paraId="5D4215B9" w14:textId="77777777" w:rsidR="000B0562" w:rsidRPr="005755B0" w:rsidRDefault="000B0562" w:rsidP="00631944">
            <w:pPr>
              <w:spacing w:before="60" w:after="60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ВАРІАНТИ ГОЛОСУВАННЯ з </w:t>
            </w:r>
            <w:r>
              <w:rPr>
                <w:rFonts w:ascii="Cambria" w:hAnsi="Cambria" w:cs="Times New Roman"/>
                <w:b/>
                <w:sz w:val="20"/>
                <w:szCs w:val="20"/>
              </w:rPr>
              <w:t>8</w:t>
            </w: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 xml:space="preserve"> питання</w:t>
            </w:r>
          </w:p>
        </w:tc>
        <w:tc>
          <w:tcPr>
            <w:tcW w:w="2977" w:type="dxa"/>
            <w:gridSpan w:val="2"/>
            <w:tcBorders>
              <w:left w:val="single" w:sz="0" w:space="0" w:color="000000"/>
              <w:bottom w:val="single" w:sz="0" w:space="0" w:color="000000"/>
            </w:tcBorders>
          </w:tcPr>
          <w:p w14:paraId="4B483E76" w14:textId="77777777" w:rsidR="000B0562" w:rsidRPr="005755B0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“ЗА”</w:t>
            </w:r>
          </w:p>
        </w:tc>
        <w:tc>
          <w:tcPr>
            <w:tcW w:w="2734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91100E" w14:textId="77777777" w:rsidR="000B0562" w:rsidRPr="005755B0" w:rsidRDefault="000B0562" w:rsidP="00631944">
            <w:pPr>
              <w:spacing w:before="60" w:after="60"/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“ПРОТИ”</w:t>
            </w:r>
          </w:p>
        </w:tc>
      </w:tr>
      <w:tr w:rsidR="000B0562" w:rsidRPr="005755B0" w14:paraId="1EAFF2A1" w14:textId="77777777" w:rsidTr="00631944">
        <w:tc>
          <w:tcPr>
            <w:tcW w:w="10163" w:type="dxa"/>
            <w:gridSpan w:val="4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F2F2F2"/>
          </w:tcPr>
          <w:p w14:paraId="77932C04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  <w:p w14:paraId="640C90C9" w14:textId="77777777" w:rsidR="000B0562" w:rsidRPr="008F2733" w:rsidRDefault="000B0562" w:rsidP="00631944">
            <w:pPr>
              <w:jc w:val="center"/>
              <w:rPr>
                <w:rFonts w:ascii="Cambria" w:hAnsi="Cambria" w:cs="Times New Roman"/>
                <w:b/>
                <w:sz w:val="20"/>
                <w:szCs w:val="20"/>
              </w:rPr>
            </w:pPr>
            <w:r w:rsidRPr="005755B0">
              <w:rPr>
                <w:rFonts w:ascii="Cambria" w:hAnsi="Cambria" w:cs="Times New Roman"/>
                <w:b/>
                <w:sz w:val="20"/>
                <w:szCs w:val="20"/>
              </w:rPr>
              <w:t>УВАГА! Бюлетень  має бути підписаний акціонером  (представником  акціонера)  та має містити реквізити акціонера (представника акціонера) та найменування юридичної особи у разі, якщо вона є акціонером. За відсутності таких реквізитів і підпису бюлетень вважається недійсним!</w:t>
            </w:r>
          </w:p>
          <w:p w14:paraId="511B4842" w14:textId="77777777" w:rsidR="000B0562" w:rsidRPr="005755B0" w:rsidRDefault="000B0562" w:rsidP="00631944">
            <w:pPr>
              <w:rPr>
                <w:rFonts w:ascii="Cambria" w:hAnsi="Cambria" w:cs="Times New Roman"/>
                <w:sz w:val="20"/>
                <w:szCs w:val="20"/>
              </w:rPr>
            </w:pPr>
          </w:p>
        </w:tc>
      </w:tr>
      <w:bookmarkEnd w:id="0"/>
    </w:tbl>
    <w:p w14:paraId="6CC3143D" w14:textId="77777777" w:rsidR="000B0562" w:rsidRDefault="000B0562"/>
    <w:sectPr w:rsidR="000B05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62"/>
    <w:rsid w:val="000B0562"/>
    <w:rsid w:val="009C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2AB51"/>
  <w15:chartTrackingRefBased/>
  <w15:docId w15:val="{0653CAA5-C789-41B2-BEC0-E6C03392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562"/>
    <w:pPr>
      <w:widowControl w:val="0"/>
      <w:suppressAutoHyphens/>
      <w:spacing w:after="0" w:line="240" w:lineRule="auto"/>
    </w:pPr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0562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562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562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562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562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562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562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562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562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0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B0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B0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B05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B05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B05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B05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B05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B05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B0562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B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562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B0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562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B05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562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0B05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562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B05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562"/>
    <w:rPr>
      <w:b/>
      <w:bCs/>
      <w:smallCaps/>
      <w:color w:val="2F5496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0B0562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qFormat/>
    <w:rsid w:val="000B0562"/>
    <w:rPr>
      <w:rFonts w:ascii="Times New Roman" w:eastAsia="SimSun" w:hAnsi="Times New Roman" w:cs="Arial Unicode MS"/>
      <w:kern w:val="1"/>
      <w:lang w:eastAsia="hi-IN" w:bidi="hi-IN"/>
      <w14:ligatures w14:val="none"/>
    </w:rPr>
  </w:style>
  <w:style w:type="character" w:customStyle="1" w:styleId="spanrvts0">
    <w:name w:val="span_rvts0"/>
    <w:rsid w:val="000B0562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vps14">
    <w:name w:val="rvps14"/>
    <w:basedOn w:val="a"/>
    <w:rsid w:val="000B0562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 w:cs="Times New Roman"/>
      <w:kern w:val="0"/>
      <w:position w:val="-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3087</Words>
  <Characters>1760</Characters>
  <Application>Microsoft Office Word</Application>
  <DocSecurity>0</DocSecurity>
  <Lines>14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Maryna Khairullina</dc:creator>
  <cp:keywords/>
  <dc:description/>
  <cp:lastModifiedBy>Maryna Khairullina</cp:lastModifiedBy>
  <cp:revision>1</cp:revision>
  <dcterms:created xsi:type="dcterms:W3CDTF">2026-03-23T09:44:00Z</dcterms:created>
  <dcterms:modified xsi:type="dcterms:W3CDTF">2026-03-23T09:45:00Z</dcterms:modified>
</cp:coreProperties>
</file>