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79481C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9481C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9481C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413CD0" w:rsidP="00DC6C96">
      <w:pPr>
        <w:pStyle w:val="3"/>
        <w:jc w:val="left"/>
        <w:rPr>
          <w:b w:val="0"/>
          <w:sz w:val="15"/>
          <w:lang w:val="uk-UA"/>
        </w:rPr>
      </w:pPr>
      <w:r w:rsidRPr="0079481C">
        <w:rPr>
          <w:b w:val="0"/>
          <w:sz w:val="20"/>
          <w:szCs w:val="20"/>
          <w:u w:val="single"/>
        </w:rPr>
        <w:t>06.04.2021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9481C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9481C">
        <w:rPr>
          <w:b w:val="0"/>
          <w:sz w:val="20"/>
          <w:szCs w:val="20"/>
        </w:rPr>
        <w:t xml:space="preserve"> </w:t>
      </w:r>
      <w:r w:rsidR="00413CD0" w:rsidRPr="0079481C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79481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413CD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413CD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Кіхтенко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 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79481C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79481C" w:rsidRDefault="00413CD0" w:rsidP="00DC6C96">
            <w:pPr>
              <w:rPr>
                <w:sz w:val="20"/>
                <w:szCs w:val="20"/>
              </w:rPr>
            </w:pPr>
            <w:r w:rsidRPr="0079481C">
              <w:rPr>
                <w:sz w:val="20"/>
                <w:szCs w:val="20"/>
              </w:rPr>
              <w:t>ПРИВАТНЕ АКЦІОНЕРНЕ ТОВАРИСТВО "ВІЛЬНЯНСЬКИЙ АГРОС"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413CD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79481C" w:rsidRDefault="00413CD0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70002 місто </w:t>
            </w:r>
            <w:proofErr w:type="spellStart"/>
            <w:r>
              <w:rPr>
                <w:sz w:val="20"/>
                <w:szCs w:val="20"/>
                <w:lang w:val="uk-UA"/>
              </w:rPr>
              <w:t>Вільнянськ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Елеваторна, буд. 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413CD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05488727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413CD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0614341638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413CD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agros05488727@gmail.com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13CD0" w:rsidRPr="0079481C" w:rsidRDefault="00413CD0" w:rsidP="00DC6C96">
            <w:pPr>
              <w:rPr>
                <w:sz w:val="20"/>
                <w:szCs w:val="20"/>
              </w:rPr>
            </w:pPr>
            <w:r w:rsidRPr="0079481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413CD0" w:rsidRDefault="00413CD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13CD0" w:rsidRDefault="00413CD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413CD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13CD0" w:rsidRPr="0079481C" w:rsidRDefault="00413CD0" w:rsidP="00DC6C96">
            <w:pPr>
              <w:rPr>
                <w:sz w:val="20"/>
                <w:szCs w:val="20"/>
              </w:rPr>
            </w:pPr>
            <w:r w:rsidRPr="0079481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413CD0" w:rsidRDefault="00413CD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13CD0" w:rsidRDefault="00413CD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413CD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13CD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79481C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7948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vagros</w:t>
            </w:r>
            <w:r w:rsidRPr="007948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7948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79481C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79481C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7948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vagros</w:t>
            </w:r>
            <w:r w:rsidRPr="007948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7948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79481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79481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13CD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D904AB" w:rsidRDefault="00D904AB" w:rsidP="00C86AFD">
      <w:pPr>
        <w:rPr>
          <w:lang w:val="en-US"/>
        </w:rPr>
        <w:sectPr w:rsidR="00D904AB" w:rsidSect="00413CD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D904AB" w:rsidRPr="00D904AB" w:rsidRDefault="00D904AB" w:rsidP="00D904AB">
      <w:pPr>
        <w:ind w:left="3540"/>
        <w:rPr>
          <w:sz w:val="20"/>
          <w:szCs w:val="20"/>
          <w:lang w:val="uk-UA" w:eastAsia="uk-UA"/>
        </w:rPr>
      </w:pPr>
      <w:r w:rsidRPr="00D904AB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D904AB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D904AB" w:rsidRPr="00D904AB" w:rsidRDefault="00D904AB" w:rsidP="00D904AB">
      <w:pPr>
        <w:ind w:left="3540"/>
        <w:rPr>
          <w:sz w:val="20"/>
          <w:szCs w:val="20"/>
          <w:lang w:val="uk-UA" w:eastAsia="uk-UA"/>
        </w:rPr>
      </w:pPr>
      <w:r w:rsidRPr="00D904AB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D904AB" w:rsidRPr="00D904AB" w:rsidRDefault="00D904AB" w:rsidP="00D904AB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D904AB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D904AB" w:rsidRPr="00D904AB" w:rsidTr="00742642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D904AB" w:rsidRPr="00D904AB" w:rsidTr="00742642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AB" w:rsidRPr="00D904AB" w:rsidRDefault="00D904AB" w:rsidP="00D904AB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D904AB" w:rsidRPr="00D904AB" w:rsidTr="00742642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AB" w:rsidRPr="00D904AB" w:rsidRDefault="00D904AB" w:rsidP="00D904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904AB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AB" w:rsidRPr="00D904AB" w:rsidRDefault="00D904AB" w:rsidP="00D904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904AB">
              <w:rPr>
                <w:sz w:val="20"/>
                <w:szCs w:val="20"/>
                <w:lang w:val="uk-UA" w:eastAsia="uk-UA"/>
              </w:rPr>
              <w:t>05.04.2021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AB" w:rsidRPr="00D904AB" w:rsidRDefault="00D904AB" w:rsidP="00D904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904AB">
              <w:rPr>
                <w:sz w:val="20"/>
                <w:szCs w:val="20"/>
                <w:lang w:val="uk-UA" w:eastAsia="uk-UA"/>
              </w:rPr>
              <w:t>12500.000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AB" w:rsidRPr="00D904AB" w:rsidRDefault="00D904AB" w:rsidP="00D904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904AB">
              <w:rPr>
                <w:sz w:val="20"/>
                <w:szCs w:val="20"/>
                <w:lang w:val="uk-UA" w:eastAsia="uk-UA"/>
              </w:rPr>
              <w:t>5803.000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AB" w:rsidRPr="00D904AB" w:rsidRDefault="00D904AB" w:rsidP="00D904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D904AB">
              <w:rPr>
                <w:sz w:val="20"/>
                <w:szCs w:val="20"/>
                <w:lang w:val="uk-UA" w:eastAsia="uk-UA"/>
              </w:rPr>
              <w:t>215.40582000000</w:t>
            </w:r>
          </w:p>
        </w:tc>
      </w:tr>
      <w:tr w:rsidR="00D904AB" w:rsidRPr="00D904AB" w:rsidTr="00742642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AB" w:rsidRPr="00D904AB" w:rsidRDefault="00D904AB" w:rsidP="00D904AB">
            <w:pPr>
              <w:rPr>
                <w:b/>
                <w:sz w:val="20"/>
                <w:szCs w:val="20"/>
                <w:lang w:val="uk-UA" w:eastAsia="uk-UA"/>
              </w:rPr>
            </w:pPr>
            <w:r w:rsidRPr="00D904AB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D904AB" w:rsidRPr="00D904AB" w:rsidTr="00742642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AB" w:rsidRPr="00D904AB" w:rsidRDefault="00D904AB" w:rsidP="00D904AB">
            <w:pPr>
              <w:rPr>
                <w:sz w:val="20"/>
                <w:szCs w:val="20"/>
                <w:lang w:val="uk-UA" w:eastAsia="uk-UA"/>
              </w:rPr>
            </w:pPr>
            <w:r w:rsidRPr="00D904AB">
              <w:rPr>
                <w:sz w:val="20"/>
                <w:szCs w:val="20"/>
                <w:lang w:val="uk-UA" w:eastAsia="uk-UA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- 05.04.2021 р. Відомості щодо правочинів із зазначенням, зокрема, їх характеру та їх гранична сукупність вартості правочинів: придбання сировини граничною сукупною вартістю 1500,00 тис. грн.; продаж сільськогосподарської продукції сукупною вартістю 7000,00 тис. грн.; укладання кредитних договорів сукупною вартістю 4000,00 тис. грн. Уповноважити на укладання та підписання таких правочинів Директора Товариства. Гранична сукупність вартості правочинів - 12500 тис. грн. Вартість активів емітента за даними останньої річної фінансової звітності - 5803 тис. грн. Співвідношення граничної сукупності вартості правочинів до вартості активів емітента за даними останньої річної фінансової звітності - 215,4058%. Загальна кількість голосуючих акцій - 1 746 343 шт. Кількість голосуючих акцій, що зареєстровані для участі у загальних зборах - 1 406 513 шт. Кількість голосуючих акцій, що проголосували «за» та «проти» прийняття рішення: «за» - 1 406 513 шт., «проти» - 0 шт.</w:t>
            </w:r>
          </w:p>
        </w:tc>
      </w:tr>
    </w:tbl>
    <w:p w:rsidR="00D904AB" w:rsidRPr="00D904AB" w:rsidRDefault="00D904AB" w:rsidP="00D904AB">
      <w:pPr>
        <w:rPr>
          <w:lang w:eastAsia="uk-UA"/>
        </w:rPr>
      </w:pPr>
    </w:p>
    <w:p w:rsidR="003C4C1A" w:rsidRPr="0079481C" w:rsidRDefault="003C4C1A" w:rsidP="00C86AFD"/>
    <w:sectPr w:rsidR="003C4C1A" w:rsidRPr="0079481C" w:rsidSect="00D904AB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D0"/>
    <w:rsid w:val="00020BCB"/>
    <w:rsid w:val="001714DF"/>
    <w:rsid w:val="002D6506"/>
    <w:rsid w:val="003275D1"/>
    <w:rsid w:val="00375E69"/>
    <w:rsid w:val="003C4C1A"/>
    <w:rsid w:val="00413CD0"/>
    <w:rsid w:val="004263EB"/>
    <w:rsid w:val="0044001B"/>
    <w:rsid w:val="004E61FF"/>
    <w:rsid w:val="00531337"/>
    <w:rsid w:val="006C6B5C"/>
    <w:rsid w:val="0079481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904AB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C7E5-0C70-43C0-B905-29D35CD7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FB9D-E075-463D-99C6-C337D304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2013-07-11T13:29:00Z</cp:lastPrinted>
  <dcterms:created xsi:type="dcterms:W3CDTF">2021-04-05T13:58:00Z</dcterms:created>
  <dcterms:modified xsi:type="dcterms:W3CDTF">2021-04-05T13:58:00Z</dcterms:modified>
</cp:coreProperties>
</file>